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center"/>
      </w:pPr>
      <w:r>
        <w:rPr>
          <w:rFonts w:ascii="Arial" w:hAnsi="Arial"/>
          <w:b/>
          <w:color w:val="002855"/>
          <w:sz w:val="44"/>
        </w:rPr>
        <w:t>3D Face Modeling and Analysis Framework</w:t>
      </w:r>
    </w:p>
    <w:p>
      <w:pPr>
        <w:jc w:val="center"/>
      </w:pPr>
      <w:r>
        <w:rPr>
          <w:rFonts w:ascii="Arial" w:hAnsi="Arial"/>
          <w:b/>
          <w:color w:val="002855"/>
          <w:sz w:val="36"/>
        </w:rPr>
        <w:t>User Manual</w:t>
      </w:r>
    </w:p>
    <w:p>
      <w:pPr>
        <w:jc w:val="center"/>
      </w:pPr>
      <w:r>
        <w:rPr>
          <w:rFonts w:ascii="Arial" w:hAnsi="Arial"/>
          <w:sz w:val="22"/>
        </w:rPr>
        <w:t>Prepared for Capstone II Project Submission</w:t>
      </w:r>
    </w:p>
    <w:p>
      <w:pPr>
        <w:jc w:val="center"/>
      </w:pPr>
      <w:r>
        <w:rPr>
          <w:rFonts w:ascii="Arial" w:hAnsi="Arial"/>
          <w:sz w:val="20"/>
        </w:rPr>
        <w:t>Version: Spring 2026</w:t>
      </w:r>
    </w:p>
    <w:p/>
    <w:p>
      <w:pPr>
        <w:pStyle w:val="Heading1"/>
      </w:pPr>
      <w:r>
        <w:t>1. Purpose of the System</w:t>
      </w:r>
    </w:p>
    <w:p>
      <w:r>
        <w:t>The 3D Face Modeling and Analysis Framework renders realistic 3D face images from MakeHuman-style mesh assets. The system takes an OBJ mesh, extracts a head-only model, converts it to GLB, and renders the face using a Filament-based GPU renderer.</w:t>
      </w:r>
    </w:p>
    <w:p>
      <w:r>
        <w:t>This manual explains how to operate the system after installation. It focuses on normal user workflows, available features, inputs, outputs, and command options.</w:t>
      </w:r>
    </w:p>
    <w:p>
      <w:pPr>
        <w:pStyle w:val="Heading1"/>
      </w:pPr>
      <w:r>
        <w:t>2. Intended Users</w:t>
      </w:r>
    </w:p>
    <w:p>
      <w:pPr>
        <w:pStyle w:val="ListBullet"/>
        <w:spacing w:after="40"/>
      </w:pPr>
      <w:r>
        <w:t>Developers or researchers who need to render 3D face models from MakeHuman exports.</w:t>
      </w:r>
    </w:p>
    <w:p>
      <w:pPr>
        <w:pStyle w:val="ListBullet"/>
        <w:spacing w:after="40"/>
      </w:pPr>
      <w:r>
        <w:t>Capstone evaluators who need to run the project and verify its output.</w:t>
      </w:r>
    </w:p>
    <w:p>
      <w:pPr>
        <w:pStyle w:val="ListBullet"/>
        <w:spacing w:after="40"/>
      </w:pPr>
      <w:r>
        <w:t>Technical users who want to adjust face orientation, crop settings, output size, or turntable frame generation.</w:t>
      </w:r>
    </w:p>
    <w:p>
      <w:pPr>
        <w:pStyle w:val="Heading1"/>
      </w:pPr>
      <w:r>
        <w:t>3. High-Level Workflow</w:t>
      </w:r>
    </w:p>
    <w:p>
      <w:r>
        <w:t>The project workflow is: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mesh.obj -&gt; head-only OBJ -&gt; GLB file -&gt; Filament C++ renderer -&gt; preview.png or turntable frames</w:t>
      </w:r>
    </w:p>
    <w:p>
      <w:r>
        <w:t>Most users interact with the project through demo_render.py. Advanced users may call render_face() directly through the Python API.</w:t>
      </w:r>
    </w:p>
    <w:p>
      <w:pPr>
        <w:pStyle w:val="Heading1"/>
      </w:pPr>
      <w:r>
        <w:t>4. Accepted Input Format</w:t>
      </w:r>
    </w:p>
    <w:p>
      <w:r>
        <w:t>A valid mesh folder must contain mesh.obj, mesh.mtl, and a textures folder. The expected structure is: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mesh_folder/</w:t>
      </w:r>
      <w:r>
        <w:br/>
      </w:r>
      <w:r>
        <w:rPr>
          <w:rFonts w:ascii="Courier New" w:hAnsi="Courier New" w:eastAsia="Courier New"/>
          <w:sz w:val="18"/>
        </w:rPr>
        <w:t>├── mesh.obj</w:t>
      </w:r>
      <w:r>
        <w:br/>
      </w:r>
      <w:r>
        <w:rPr>
          <w:rFonts w:ascii="Courier New" w:hAnsi="Courier New" w:eastAsia="Courier New"/>
          <w:sz w:val="18"/>
        </w:rPr>
        <w:t>├── mesh.mtl</w:t>
      </w:r>
      <w:r>
        <w:br/>
      </w:r>
      <w:r>
        <w:rPr>
          <w:rFonts w:ascii="Courier New" w:hAnsi="Courier New" w:eastAsia="Courier New"/>
          <w:sz w:val="18"/>
        </w:rPr>
        <w:t>└── textures/</w:t>
      </w:r>
      <w:r>
        <w:br/>
      </w:r>
      <w:r>
        <w:rPr>
          <w:rFonts w:ascii="Courier New" w:hAnsi="Courier New" w:eastAsia="Courier New"/>
          <w:sz w:val="18"/>
        </w:rPr>
        <w:t xml:space="preserve">    ├── young_lightskinned_male_diffuse2.png</w:t>
      </w:r>
      <w:r>
        <w:br/>
      </w:r>
      <w:r>
        <w:rPr>
          <w:rFonts w:ascii="Courier New" w:hAnsi="Courier New" w:eastAsia="Courier New"/>
          <w:sz w:val="18"/>
        </w:rPr>
        <w:t xml:space="preserve">    ├── brown_eye.png</w:t>
      </w:r>
      <w:r>
        <w:br/>
      </w:r>
      <w:r>
        <w:rPr>
          <w:rFonts w:ascii="Courier New" w:hAnsi="Courier New" w:eastAsia="Courier New"/>
          <w:sz w:val="18"/>
        </w:rPr>
        <w:t xml:space="preserve">    ├── eyebrow012.png</w:t>
      </w:r>
      <w:r>
        <w:br/>
      </w:r>
      <w:r>
        <w:rPr>
          <w:rFonts w:ascii="Courier New" w:hAnsi="Courier New" w:eastAsia="Courier New"/>
          <w:sz w:val="18"/>
        </w:rPr>
        <w:t xml:space="preserve">    ├── teeth.png</w:t>
      </w:r>
      <w:r>
        <w:br/>
      </w:r>
      <w:r>
        <w:rPr>
          <w:rFonts w:ascii="Courier New" w:hAnsi="Courier New" w:eastAsia="Courier New"/>
          <w:sz w:val="18"/>
        </w:rPr>
        <w:t xml:space="preserve">    └── tongue01_diffuse.png</w:t>
      </w:r>
    </w:p>
    <w:p>
      <w:r>
        <w:t>This format matches the current MakeHuman export pipeline and the project material mapping rules. Texture names should not be changed unless the material mapping code is also updated.</w:t>
      </w:r>
    </w:p>
    <w:p>
      <w:pPr>
        <w:pStyle w:val="Heading1"/>
      </w:pPr>
      <w:r>
        <w:t>5. Basic User Workflow</w:t>
      </w:r>
    </w:p>
    <w:p>
      <w:pPr>
        <w:pStyle w:val="ListBullet"/>
        <w:spacing w:after="40"/>
      </w:pPr>
      <w:r>
        <w:t>Activate the virtual environment. This makes sure the correct Python packages are used.</w:t>
      </w:r>
    </w:p>
    <w:p>
      <w:pPr>
        <w:pStyle w:val="ListBullet"/>
        <w:spacing w:after="40"/>
      </w:pPr>
      <w:r>
        <w:t>Run a single preview render. Use this first to confirm that the input mesh and renderer are working.</w:t>
      </w:r>
    </w:p>
    <w:p>
      <w:pPr>
        <w:pStyle w:val="ListBullet"/>
        <w:spacing w:after="40"/>
      </w:pPr>
      <w:r>
        <w:t>Open the output image. The preview image is saved to out_face/preview.png.</w:t>
      </w:r>
    </w:p>
    <w:p>
      <w:pPr>
        <w:pStyle w:val="ListBullet"/>
        <w:spacing w:after="40"/>
      </w:pPr>
      <w:r>
        <w:t>Adjust camera settings if needed. Use yaw, pitch, size, or keep-top options to change the output.</w:t>
      </w:r>
    </w:p>
    <w:p>
      <w:pPr>
        <w:pStyle w:val="ListBullet"/>
        <w:spacing w:after="40"/>
      </w:pPr>
      <w:r>
        <w:t>Generate a turntable if needed. This creates a sequence of frames for a 360 degree view.</w:t>
      </w:r>
    </w:p>
    <w:p>
      <w:pPr>
        <w:pStyle w:val="Heading1"/>
      </w:pPr>
      <w:r>
        <w:t>6. Core Features</w:t>
      </w:r>
    </w:p>
    <w:p>
      <w:pPr>
        <w:pStyle w:val="Heading2"/>
      </w:pPr>
      <w:r>
        <w:t>6.1 Single Preview Rendering</w:t>
      </w:r>
    </w:p>
    <w:p>
      <w:r>
        <w:t>The default command creates one front-facing PNG image: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</w:t>
      </w:r>
    </w:p>
    <w:p>
      <w:r>
        <w:t>Default output: out_face/preview.png</w:t>
      </w:r>
    </w:p>
    <w:p>
      <w:r>
        <w:t>The screenshot below shows a successful preview render. The terminal confirms that the renderer saved preview.png, and the generated face image is visible in the editor preview.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937760" cy="454932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97e5bb-3d5a-4fe4-a1a4-ad7f24793e5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454932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200"/>
        <w:jc w:val="center"/>
      </w:pPr>
      <w:r>
        <w:rPr>
          <w:rFonts w:ascii="Arial" w:hAnsi="Arial"/>
          <w:i/>
          <w:sz w:val="18"/>
        </w:rPr>
        <w:t>Figure 1. Single preview render generated with demo_render.py.</w:t>
      </w:r>
    </w:p>
    <w:p>
      <w:pPr>
        <w:pStyle w:val="Heading2"/>
      </w:pPr>
      <w:r>
        <w:t>6.2 Rendering a Custom Mesh Folder</w:t>
      </w:r>
    </w:p>
    <w:p>
      <w:r>
        <w:t>To render a different face asset folder, pass the mesh folder as the first command-line argument: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path/to/your/mesh_folder</w:t>
      </w:r>
    </w:p>
    <w:p>
      <w:r>
        <w:t>The selected folder must contain mesh.obj, mesh.mtl, and the textures folder described in Section 4.</w:t>
      </w:r>
    </w:p>
    <w:p>
      <w:pPr>
        <w:pStyle w:val="Heading2"/>
      </w:pPr>
      <w:r>
        <w:t>6.3 Camera Yaw Control</w:t>
      </w:r>
    </w:p>
    <w:p>
      <w:r>
        <w:t>Yaw rotates the camera horizontally around the face. Positive yaw values rotate the view to the left, while negative values rotate it in the opposite direction.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--yaw 90</w:t>
      </w:r>
      <w:r>
        <w:br/>
      </w:r>
      <w:r>
        <w:rPr>
          <w:rFonts w:ascii="Courier New" w:hAnsi="Courier New" w:eastAsia="Courier New"/>
          <w:sz w:val="18"/>
        </w:rPr>
        <w:t>python demo_render.py --yaw -90</w:t>
      </w:r>
    </w:p>
    <w:p>
      <w:pPr>
        <w:pStyle w:val="Heading2"/>
      </w:pPr>
      <w:r>
        <w:t>6.4 Camera Pitch Control</w:t>
      </w:r>
    </w:p>
    <w:p>
      <w:r>
        <w:t>Pitch adjusts the camera vertically. This can help view the face from slightly above or below.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--pitch 15</w:t>
      </w:r>
    </w:p>
    <w:p>
      <w:pPr>
        <w:pStyle w:val="Heading2"/>
      </w:pPr>
      <w:r>
        <w:t>6.5 Image Size Control</w:t>
      </w:r>
    </w:p>
    <w:p>
      <w:r>
        <w:t>The size option controls the width and height of the square PNG output in pixels. Larger values create higher-resolution images but may take longer to render.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--size 1024</w:t>
      </w:r>
    </w:p>
    <w:p>
      <w:pPr>
        <w:pStyle w:val="Heading2"/>
      </w:pPr>
      <w:r>
        <w:t>6.6 Head Crop Control</w:t>
      </w:r>
    </w:p>
    <w:p>
      <w:r>
        <w:t>The keep-top option controls how much of the mesh height is kept for the head-only extraction. The default value is 0.13. Increasing the value can include more of the head or neck area.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--keep-top 0.20</w:t>
      </w:r>
    </w:p>
    <w:p>
      <w:pPr>
        <w:pStyle w:val="Heading2"/>
      </w:pPr>
      <w:r>
        <w:t>6.7 Turntable Rendering</w:t>
      </w:r>
    </w:p>
    <w:p>
      <w:r>
        <w:t>Turntable rendering generates multiple frames from different camera angles around the face.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demo_render.py --turntable --frames 60</w:t>
      </w:r>
    </w:p>
    <w:p>
      <w:r>
        <w:t>Default output folder: out_face/turntable/</w:t>
      </w:r>
    </w:p>
    <w:p>
      <w:r>
        <w:t>The screenshot below shows the turntable output folder after rendering. Each frame is saved as an individual PNG file, such as frame_0000.png, frame_0001.png, and so on.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94960" cy="412377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b8dfda0-1e21-40a4-b1e8-23da410dcbc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412377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200"/>
        <w:jc w:val="center"/>
      </w:pPr>
      <w:r>
        <w:rPr>
          <w:rFonts w:ascii="Arial" w:hAnsi="Arial"/>
          <w:i/>
          <w:sz w:val="18"/>
        </w:rPr>
        <w:t>Figure 2. Turntable frames saved inside out_face/turntable/.</w:t>
      </w:r>
    </w:p>
    <w:p>
      <w:pPr>
        <w:pStyle w:val="Heading2"/>
      </w:pPr>
      <w:r>
        <w:t>6.8 Localhost View Server</w:t>
      </w:r>
    </w:p>
    <w:p>
      <w:r>
        <w:t>The optional local server can be used to view the rendered output through a browser interface.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python tests/view_server.py</w:t>
      </w:r>
    </w:p>
    <w:p>
      <w:r>
        <w:t>After starting the server, open the local address provided by the terminal. The screenshot below shows preview.png opened through localhost in a browser.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25069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316d128-35c3-45b5-9d4c-aafef40823d4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5069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200"/>
        <w:jc w:val="center"/>
      </w:pPr>
      <w:r>
        <w:rPr>
          <w:rFonts w:ascii="Arial" w:hAnsi="Arial"/>
          <w:i/>
          <w:sz w:val="18"/>
        </w:rPr>
        <w:t>Figure 3. Localhost browser view displaying the rendered preview image.</w:t>
      </w:r>
    </w:p>
    <w:p>
      <w:pPr>
        <w:pStyle w:val="Heading1"/>
      </w:pPr>
      <w:r>
        <w:t>7. Command Reference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D9EAF7"/>
          </w:tcPr>
          <w:p>
            <w:r/>
            <w:r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type="dxa" w:w="3408"/>
            <w:shd w:fill="D9EAF7"/>
          </w:tcPr>
          <w:p>
            <w:r/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type="dxa" w:w="3408"/>
            <w:shd w:fill="D9EAF7"/>
          </w:tcPr>
          <w:p>
            <w:r/>
            <w:r>
              <w:rPr>
                <w:rFonts w:ascii="Arial" w:hAnsi="Arial"/>
                <w:b/>
                <w:sz w:val="18"/>
              </w:rPr>
              <w:t>Example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[mesh_dir]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Optional path to a folder containing mesh.obj.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tests/assets/makehuman_raw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--size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Sets square image size in pixels.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--size 1024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--yaw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Adjusts horizontal camera angle.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--yaw 90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--pitch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Adjusts vertical camera tilt.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--pitch 15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--keep-top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Controls how much of the upper mesh is kept as the head.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--keep-top 0.20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--frames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Sets number of turntable frames.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--turntable --frames 60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--out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Changes the output directory.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--out my_output</w:t>
            </w:r>
          </w:p>
        </w:tc>
      </w:tr>
      <w:tr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--turntable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Creates a full frame sequence around the face.</w:t>
            </w:r>
          </w:p>
        </w:tc>
        <w:tc>
          <w:tcPr>
            <w:tcW w:type="dxa" w:w="3408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python demo_render.py --turntable</w:t>
            </w:r>
          </w:p>
        </w:tc>
      </w:tr>
    </w:tbl>
    <w:p>
      <w:pPr>
        <w:pStyle w:val="Heading1"/>
      </w:pPr>
      <w:r>
        <w:t>8. Understanding Output Files</w:t>
      </w:r>
    </w:p>
    <w:p>
      <w:pPr>
        <w:pStyle w:val="ListBullet"/>
        <w:spacing w:after="40"/>
      </w:pPr>
      <w:r>
        <w:t>out_face/preview.png: The default single-image preview render.</w:t>
      </w:r>
    </w:p>
    <w:p>
      <w:pPr>
        <w:pStyle w:val="ListBullet"/>
        <w:spacing w:after="40"/>
      </w:pPr>
      <w:r>
        <w:t>out_face/turntable/: Folder containing all turntable frames when --turntable is used.</w:t>
      </w:r>
    </w:p>
    <w:p>
      <w:pPr>
        <w:pStyle w:val="ListBullet"/>
        <w:spacing w:after="40"/>
      </w:pPr>
      <w:r>
        <w:t>frame_0000.png through frame_0059.png: Example 60-frame turntable output.</w:t>
      </w:r>
    </w:p>
    <w:p>
      <w:pPr>
        <w:pStyle w:val="ListBullet"/>
        <w:spacing w:after="40"/>
      </w:pPr>
      <w:r>
        <w:t>~/.cache/face_renderer/: Cache folder used for generated head-only OBJ and GLB files.</w:t>
      </w:r>
    </w:p>
    <w:p>
      <w:pPr>
        <w:pStyle w:val="Heading1"/>
      </w:pPr>
      <w:r>
        <w:t>9. Recommended Workflows</w:t>
      </w:r>
    </w:p>
    <w:p>
      <w:pPr>
        <w:pStyle w:val="Heading2"/>
      </w:pPr>
      <w:r>
        <w:t>9.1 Quick Verification Workflow</w:t>
      </w:r>
    </w:p>
    <w:p>
      <w:pPr>
        <w:pStyle w:val="ListBullet"/>
        <w:spacing w:after="40"/>
      </w:pPr>
      <w:r>
        <w:t>Run python demo_render.py.</w:t>
      </w:r>
    </w:p>
    <w:p>
      <w:pPr>
        <w:pStyle w:val="ListBullet"/>
        <w:spacing w:after="40"/>
      </w:pPr>
      <w:r>
        <w:t>Open out_face/preview.png.</w:t>
      </w:r>
    </w:p>
    <w:p>
      <w:pPr>
        <w:pStyle w:val="ListBullet"/>
        <w:spacing w:after="40"/>
      </w:pPr>
      <w:r>
        <w:t>Confirm the face is visible, centered, and textured correctly.</w:t>
      </w:r>
    </w:p>
    <w:p>
      <w:pPr>
        <w:pStyle w:val="ListBullet"/>
        <w:spacing w:after="40"/>
      </w:pPr>
      <w:r>
        <w:t>If the face is cropped too tightly or too loosely, adjust --keep-top.</w:t>
      </w:r>
    </w:p>
    <w:p>
      <w:pPr>
        <w:pStyle w:val="Heading2"/>
      </w:pPr>
      <w:r>
        <w:t>9.2 Final Render Workflow</w:t>
      </w:r>
    </w:p>
    <w:p>
      <w:pPr>
        <w:pStyle w:val="ListBullet"/>
        <w:spacing w:after="40"/>
      </w:pPr>
      <w:r>
        <w:t>Start with a 512 pixel preview to confirm the model works.</w:t>
      </w:r>
    </w:p>
    <w:p>
      <w:pPr>
        <w:pStyle w:val="ListBullet"/>
        <w:spacing w:after="40"/>
      </w:pPr>
      <w:r>
        <w:t>Adjust yaw and pitch until the desired view is reached.</w:t>
      </w:r>
    </w:p>
    <w:p>
      <w:pPr>
        <w:pStyle w:val="ListBullet"/>
        <w:spacing w:after="40"/>
      </w:pPr>
      <w:r>
        <w:t>Increase --size to 1024 or higher for final output.</w:t>
      </w:r>
    </w:p>
    <w:p>
      <w:pPr>
        <w:pStyle w:val="ListBullet"/>
        <w:spacing w:after="40"/>
      </w:pPr>
      <w:r>
        <w:t>Run --turntable only after the preview render looks correct.</w:t>
      </w:r>
    </w:p>
    <w:p>
      <w:pPr>
        <w:pStyle w:val="ListBullet"/>
        <w:spacing w:after="40"/>
      </w:pPr>
      <w:r>
        <w:t>Collect preview.png and selected turntable frames from the output folder.</w:t>
      </w:r>
    </w:p>
    <w:p>
      <w:pPr>
        <w:pStyle w:val="Heading1"/>
      </w:pPr>
      <w:r>
        <w:t>10. Caching Behavior</w:t>
      </w:r>
    </w:p>
    <w:p>
      <w:r>
        <w:t>The system caches the head-only OBJ file and GLB file automatically. This makes later renders faster because the project does not need to repeat the full OBJ-to-GLB conversion unless the source mesh or crop value changes.</w:t>
      </w:r>
    </w:p>
    <w:p>
      <w:r>
        <w:t>Default cache location: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~/.cache/face_renderer/</w:t>
      </w:r>
    </w:p>
    <w:p>
      <w:r>
        <w:t>To clear the cache, delete the cache folder: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rm -rf ~/.cache/face_renderer/</w:t>
      </w:r>
    </w:p>
    <w:p>
      <w:pPr>
        <w:pStyle w:val="Heading1"/>
      </w:pPr>
      <w:r>
        <w:t>11. Using the Python API</w:t>
      </w:r>
    </w:p>
    <w:p>
      <w:r>
        <w:t>Advanced users can call render_face() directly from Python instead of using demo_render.py.</w:t>
      </w:r>
    </w:p>
    <w:p>
      <w:pPr>
        <w:spacing w:before="60" w:after="120"/>
      </w:pPr>
      <w:r>
        <w:rPr>
          <w:rFonts w:ascii="Courier New" w:hAnsi="Courier New" w:eastAsia="Courier New"/>
          <w:sz w:val="18"/>
        </w:rPr>
        <w:t>from face_renderer import render_face</w:t>
      </w:r>
      <w:r>
        <w:br/>
      </w:r>
      <w:r>
        <w:rPr>
          <w:rFonts w:ascii="Courier New" w:hAnsi="Courier New" w:eastAsia="Courier New"/>
          <w:sz w:val="18"/>
        </w:rPr>
      </w:r>
      <w:r>
        <w:br/>
      </w:r>
      <w:r>
        <w:rPr>
          <w:rFonts w:ascii="Courier New" w:hAnsi="Courier New" w:eastAsia="Courier New"/>
          <w:sz w:val="18"/>
        </w:rPr>
        <w:t>render_face(</w:t>
      </w:r>
      <w:r>
        <w:br/>
      </w:r>
      <w:r>
        <w:rPr>
          <w:rFonts w:ascii="Courier New" w:hAnsi="Courier New" w:eastAsia="Courier New"/>
          <w:sz w:val="18"/>
        </w:rPr>
        <w:t xml:space="preserve">    "tests/assets/makehuman_raw",</w:t>
      </w:r>
      <w:r>
        <w:br/>
      </w:r>
      <w:r>
        <w:rPr>
          <w:rFonts w:ascii="Courier New" w:hAnsi="Courier New" w:eastAsia="Courier New"/>
          <w:sz w:val="18"/>
        </w:rPr>
        <w:t xml:space="preserve">    out_path="out_face/preview.png",</w:t>
      </w:r>
      <w:r>
        <w:br/>
      </w:r>
      <w:r>
        <w:rPr>
          <w:rFonts w:ascii="Courier New" w:hAnsi="Courier New" w:eastAsia="Courier New"/>
          <w:sz w:val="18"/>
        </w:rPr>
        <w:t xml:space="preserve">    image_size=512,</w:t>
      </w:r>
      <w:r>
        <w:br/>
      </w:r>
      <w:r>
        <w:rPr>
          <w:rFonts w:ascii="Courier New" w:hAnsi="Courier New" w:eastAsia="Courier New"/>
          <w:sz w:val="18"/>
        </w:rPr>
        <w:t xml:space="preserve">    yaw_degrees=0,</w:t>
      </w:r>
      <w:r>
        <w:br/>
      </w:r>
      <w:r>
        <w:rPr>
          <w:rFonts w:ascii="Courier New" w:hAnsi="Courier New" w:eastAsia="Courier New"/>
          <w:sz w:val="18"/>
        </w:rPr>
        <w:t xml:space="preserve">    pitch_degrees=0,</w:t>
      </w:r>
      <w:r>
        <w:br/>
      </w:r>
      <w:r>
        <w:rPr>
          <w:rFonts w:ascii="Courier New" w:hAnsi="Courier New" w:eastAsia="Courier New"/>
          <w:sz w:val="18"/>
        </w:rPr>
        <w:t xml:space="preserve">    keep_top_percent=0.13,</w:t>
      </w:r>
      <w:r>
        <w:br/>
      </w:r>
      <w:r>
        <w:rPr>
          <w:rFonts w:ascii="Courier New" w:hAnsi="Courier New" w:eastAsia="Courier New"/>
          <w:sz w:val="18"/>
        </w:rPr>
        <w:t>)</w:t>
      </w:r>
    </w:p>
    <w:p>
      <w:pPr>
        <w:pStyle w:val="Heading1"/>
      </w:pPr>
      <w:r>
        <w:t>12. Limitations and Assumptions</w:t>
      </w:r>
    </w:p>
    <w:p>
      <w:pPr>
        <w:pStyle w:val="ListBullet"/>
        <w:spacing w:after="40"/>
      </w:pPr>
      <w:r>
        <w:t>The current system is designed for macOS on Apple Silicon.</w:t>
      </w:r>
    </w:p>
    <w:p>
      <w:pPr>
        <w:pStyle w:val="ListBullet"/>
        <w:spacing w:after="40"/>
      </w:pPr>
      <w:r>
        <w:t>The current Filament backend is configured for Metal.</w:t>
      </w:r>
    </w:p>
    <w:p>
      <w:pPr>
        <w:pStyle w:val="ListBullet"/>
        <w:spacing w:after="40"/>
      </w:pPr>
      <w:r>
        <w:t>The input format assumes a MakeHuman-style OBJ, MTL, and texture folder.</w:t>
      </w:r>
    </w:p>
    <w:p>
      <w:pPr>
        <w:pStyle w:val="ListBullet"/>
        <w:spacing w:after="40"/>
      </w:pPr>
      <w:r>
        <w:t>Some texture names are currently hard-coded in the material mapping rules.</w:t>
      </w:r>
    </w:p>
    <w:p>
      <w:pPr>
        <w:pStyle w:val="ListBullet"/>
        <w:spacing w:after="40"/>
      </w:pPr>
      <w:r>
        <w:t>Turntable output is saved as individual PNG frames, not as a video file.</w:t>
      </w:r>
    </w:p>
    <w:p>
      <w:pPr>
        <w:pStyle w:val="ListBullet"/>
        <w:spacing w:after="40"/>
      </w:pPr>
      <w:r>
        <w:t>The current interface is command-line based, with an optional local view server.</w:t>
      </w:r>
    </w:p>
    <w:p>
      <w:pPr>
        <w:pStyle w:val="ListBullet"/>
        <w:spacing w:after="40"/>
      </w:pPr>
      <w:r>
        <w:t>The project does not require a database for normal operation.</w:t>
      </w:r>
    </w:p>
    <w:p>
      <w:r>
        <w:br w:type="page"/>
      </w:r>
    </w:p>
    <w:p>
      <w:pPr>
        <w:pStyle w:val="Heading1"/>
      </w:pPr>
      <w:r>
        <w:t>13. Troubleshooting for Users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r/>
            <w:r>
              <w:rPr>
                <w:rFonts w:ascii="Arial" w:hAnsi="Arial"/>
                <w:b/>
                <w:sz w:val="18"/>
              </w:rPr>
              <w:t>Problem</w:t>
            </w:r>
          </w:p>
        </w:tc>
        <w:tc>
          <w:tcPr>
            <w:tcW w:type="dxa" w:w="5112"/>
            <w:shd w:fill="D9EAF7"/>
          </w:tcPr>
          <w:p>
            <w:r/>
            <w:r>
              <w:rPr>
                <w:rFonts w:ascii="Arial" w:hAnsi="Arial"/>
                <w:b/>
                <w:sz w:val="18"/>
              </w:rPr>
              <w:t>Recommended Fix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mesh_dir not found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Confirm the path exists and contains mesh.obj.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Cannot find mesh.obj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Make sure the selected mesh folder has a file named exactly mesh.obj.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Native Filament extension not found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Rebuild the C++ extension from the build directory and make sure the virtual environment is active.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Textures do not appear correctly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Confirm mesh.mtl and the textures folder are present and use the expected texture file names.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Render is too tightly cropped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Increase --keep-top, for example --keep-top 0.20.</w:t>
            </w:r>
          </w:p>
        </w:tc>
      </w:tr>
      <w:tr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Turntable frames are missing</w:t>
            </w:r>
          </w:p>
        </w:tc>
        <w:tc>
          <w:tcPr>
            <w:tcW w:type="dxa" w:w="5112"/>
            <w:vAlign w:val="top"/>
          </w:tcPr>
          <w:p>
            <w:r/>
            <w:r>
              <w:rPr>
                <w:rFonts w:ascii="Arial" w:hAnsi="Arial"/>
                <w:b w:val="0"/>
                <w:sz w:val="18"/>
              </w:rPr>
              <w:t>Confirm the --turntable flag was included and check the output folder specified by --out.</w:t>
            </w:r>
          </w:p>
        </w:tc>
      </w:tr>
    </w:tbl>
    <w:p>
      <w:pPr>
        <w:pStyle w:val="Heading1"/>
      </w:pPr>
      <w:r>
        <w:t>14. Glossary</w:t>
      </w:r>
    </w:p>
    <w:p>
      <w:pPr>
        <w:spacing w:after="40"/>
      </w:pPr>
      <w:r>
        <w:rPr>
          <w:rFonts w:ascii="Arial" w:hAnsi="Arial"/>
          <w:b/>
        </w:rPr>
        <w:t xml:space="preserve">OBJ: </w:t>
      </w:r>
      <w:r>
        <w:t>A 3D mesh file format that stores vertex and face geometry.</w:t>
      </w:r>
    </w:p>
    <w:p>
      <w:pPr>
        <w:spacing w:after="40"/>
      </w:pPr>
      <w:r>
        <w:rPr>
          <w:rFonts w:ascii="Arial" w:hAnsi="Arial"/>
          <w:b/>
        </w:rPr>
        <w:t xml:space="preserve">MTL: </w:t>
      </w:r>
      <w:r>
        <w:t>A material file connected to an OBJ file. It stores material and texture references.</w:t>
      </w:r>
    </w:p>
    <w:p>
      <w:pPr>
        <w:spacing w:after="40"/>
      </w:pPr>
      <w:r>
        <w:rPr>
          <w:rFonts w:ascii="Arial" w:hAnsi="Arial"/>
          <w:b/>
        </w:rPr>
        <w:t xml:space="preserve">Texture: </w:t>
      </w:r>
      <w:r>
        <w:t>An image file applied to the mesh surface, such as skin, eyes, teeth, eyebrows, or tongue.</w:t>
      </w:r>
    </w:p>
    <w:p>
      <w:pPr>
        <w:spacing w:after="40"/>
      </w:pPr>
      <w:r>
        <w:rPr>
          <w:rFonts w:ascii="Arial" w:hAnsi="Arial"/>
          <w:b/>
        </w:rPr>
        <w:t xml:space="preserve">GLB: </w:t>
      </w:r>
      <w:r>
        <w:t>A binary glTF file used as the renderer-ready model format.</w:t>
      </w:r>
    </w:p>
    <w:p>
      <w:pPr>
        <w:spacing w:after="40"/>
      </w:pPr>
      <w:r>
        <w:rPr>
          <w:rFonts w:ascii="Arial" w:hAnsi="Arial"/>
          <w:b/>
        </w:rPr>
        <w:t xml:space="preserve">Filament: </w:t>
      </w:r>
      <w:r>
        <w:t>Google's real-time rendering engine used by this project.</w:t>
      </w:r>
    </w:p>
    <w:p>
      <w:pPr>
        <w:spacing w:after="40"/>
      </w:pPr>
      <w:r>
        <w:rPr>
          <w:rFonts w:ascii="Arial" w:hAnsi="Arial"/>
          <w:b/>
        </w:rPr>
        <w:t xml:space="preserve">pybind11: </w:t>
      </w:r>
      <w:r>
        <w:t>A tool that connects C++ code to Python.</w:t>
      </w:r>
    </w:p>
    <w:p>
      <w:pPr>
        <w:spacing w:after="40"/>
      </w:pPr>
      <w:r>
        <w:rPr>
          <w:rFonts w:ascii="Arial" w:hAnsi="Arial"/>
          <w:b/>
        </w:rPr>
        <w:t xml:space="preserve">Yaw: </w:t>
      </w:r>
      <w:r>
        <w:t>Horizontal camera rotation around the face.</w:t>
      </w:r>
    </w:p>
    <w:p>
      <w:pPr>
        <w:spacing w:after="40"/>
      </w:pPr>
      <w:r>
        <w:rPr>
          <w:rFonts w:ascii="Arial" w:hAnsi="Arial"/>
          <w:b/>
        </w:rPr>
        <w:t xml:space="preserve">Pitch: </w:t>
      </w:r>
      <w:r>
        <w:t>Vertical camera tilt above or below the face.</w:t>
      </w:r>
    </w:p>
    <w:p>
      <w:pPr>
        <w:spacing w:after="40"/>
      </w:pPr>
      <w:r>
        <w:rPr>
          <w:rFonts w:ascii="Arial" w:hAnsi="Arial"/>
          <w:b/>
        </w:rPr>
        <w:t xml:space="preserve">Turntable: </w:t>
      </w:r>
      <w:r>
        <w:t>A sequence of rendered frames that rotate around the face to show it from multiple angles.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285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285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002855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